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61" w:rsidRPr="007206A3" w:rsidRDefault="00521161" w:rsidP="00521161">
      <w:pPr>
        <w:pStyle w:val="Titolo1"/>
      </w:pPr>
      <w:r>
        <w:t>TECNOLOGIA MECCANICA</w:t>
      </w:r>
      <w:r w:rsidRPr="007206A3">
        <w:t xml:space="preserve"> </w:t>
      </w:r>
    </w:p>
    <w:p w:rsidR="00521161" w:rsidRPr="007206A3" w:rsidRDefault="00521161" w:rsidP="00521161">
      <w:pPr>
        <w:pStyle w:val="Titolo1"/>
      </w:pPr>
      <w:r w:rsidRPr="007206A3">
        <w:t xml:space="preserve">UNIVERSITA’ DEGLI STUDI </w:t>
      </w:r>
      <w:proofErr w:type="spellStart"/>
      <w:r w:rsidRPr="007206A3">
        <w:t>DI</w:t>
      </w:r>
      <w:proofErr w:type="spellEnd"/>
      <w:r w:rsidRPr="007206A3">
        <w:t xml:space="preserve"> SALERNO</w:t>
      </w:r>
      <w:r>
        <w:t xml:space="preserve"> – </w:t>
      </w:r>
      <w:r w:rsidRPr="007206A3">
        <w:t xml:space="preserve">FACOLTA’ </w:t>
      </w:r>
      <w:proofErr w:type="spellStart"/>
      <w:r w:rsidRPr="007206A3">
        <w:t>DI</w:t>
      </w:r>
      <w:proofErr w:type="spellEnd"/>
      <w:r w:rsidRPr="007206A3">
        <w:t xml:space="preserve"> INGEGNERIA</w:t>
      </w:r>
    </w:p>
    <w:p w:rsidR="00521161" w:rsidRPr="00521161" w:rsidRDefault="00521161" w:rsidP="00521161">
      <w:pPr>
        <w:pStyle w:val="Titolo1"/>
      </w:pPr>
      <w:r>
        <w:t>A.A. 2009/</w:t>
      </w:r>
      <w:r w:rsidRPr="00521161">
        <w:t>2010 I-II SEMESTRE</w:t>
      </w:r>
    </w:p>
    <w:p w:rsidR="00521161" w:rsidRDefault="00521161" w:rsidP="00521161">
      <w:pPr>
        <w:jc w:val="center"/>
      </w:pPr>
      <w:r w:rsidRPr="00521161">
        <w:rPr>
          <w:b/>
        </w:rPr>
        <w:t xml:space="preserve">ESERCITAZIONE </w:t>
      </w:r>
      <w:r>
        <w:rPr>
          <w:b/>
        </w:rPr>
        <w:t>24</w:t>
      </w:r>
      <w:r w:rsidRPr="00521161">
        <w:rPr>
          <w:b/>
        </w:rPr>
        <w:t>/0</w:t>
      </w:r>
      <w:r>
        <w:rPr>
          <w:b/>
        </w:rPr>
        <w:t>5/10</w:t>
      </w:r>
    </w:p>
    <w:p w:rsidR="00521161" w:rsidRDefault="00521161" w:rsidP="00521161">
      <w:pPr>
        <w:jc w:val="center"/>
      </w:pPr>
    </w:p>
    <w:p w:rsidR="00521161" w:rsidRDefault="00521161" w:rsidP="00521161">
      <w:pPr>
        <w:jc w:val="center"/>
      </w:pPr>
    </w:p>
    <w:p w:rsidR="0045128B" w:rsidRDefault="0045128B" w:rsidP="0045128B">
      <w:pPr>
        <w:jc w:val="center"/>
        <w:rPr>
          <w:sz w:val="28"/>
          <w:szCs w:val="28"/>
        </w:rPr>
      </w:pPr>
      <w:r w:rsidRPr="0045128B">
        <w:rPr>
          <w:sz w:val="28"/>
          <w:szCs w:val="28"/>
        </w:rPr>
        <w:t xml:space="preserve">Esercizio </w:t>
      </w:r>
      <w:r>
        <w:rPr>
          <w:sz w:val="28"/>
          <w:szCs w:val="28"/>
        </w:rPr>
        <w:t>1</w:t>
      </w:r>
    </w:p>
    <w:p w:rsidR="0045128B" w:rsidRDefault="0045128B" w:rsidP="0045128B">
      <w:pPr>
        <w:rPr>
          <w:sz w:val="28"/>
          <w:szCs w:val="28"/>
        </w:rPr>
      </w:pPr>
    </w:p>
    <w:p w:rsidR="009E0B0E" w:rsidRDefault="009E0B0E" w:rsidP="009E0B0E">
      <w:pPr>
        <w:jc w:val="both"/>
      </w:pPr>
      <w:r>
        <w:t>Calcolare la velocità ottima di taglio, in condizioni di massima produttività, da utilizzare per eseguire una lavorazione di tornitura cilindrica esterna di barre di acciaio AISI1040 (</w:t>
      </w:r>
      <w:proofErr w:type="spellStart"/>
      <w:r>
        <w:t>R</w:t>
      </w:r>
      <w:r w:rsidRPr="00165C61">
        <w:rPr>
          <w:vertAlign w:val="subscript"/>
        </w:rPr>
        <w:t>m</w:t>
      </w:r>
      <w:proofErr w:type="spellEnd"/>
      <w:r>
        <w:t xml:space="preserve"> = 515 N/mm</w:t>
      </w:r>
      <w:r w:rsidRPr="00165C61">
        <w:rPr>
          <w:vertAlign w:val="superscript"/>
        </w:rPr>
        <w:t>2</w:t>
      </w:r>
      <w:r>
        <w:t xml:space="preserve">; </w:t>
      </w:r>
      <w:proofErr w:type="spellStart"/>
      <w:r>
        <w:t>K</w:t>
      </w:r>
      <w:r>
        <w:rPr>
          <w:vertAlign w:val="subscript"/>
        </w:rPr>
        <w:t>s</w:t>
      </w:r>
      <w:proofErr w:type="spellEnd"/>
      <w:r>
        <w:rPr>
          <w:vertAlign w:val="subscript"/>
        </w:rPr>
        <w:t xml:space="preserve"> </w:t>
      </w:r>
      <w:r>
        <w:t>= 2,4·R</w:t>
      </w:r>
      <w:r>
        <w:rPr>
          <w:vertAlign w:val="subscript"/>
        </w:rPr>
        <w:t>m</w:t>
      </w:r>
      <w:r>
        <w:rPr>
          <w:vertAlign w:val="superscript"/>
        </w:rPr>
        <w:t>0.454</w:t>
      </w:r>
      <w:r>
        <w:t>·β</w:t>
      </w:r>
      <w:r>
        <w:rPr>
          <w:vertAlign w:val="superscript"/>
        </w:rPr>
        <w:t>0.666</w:t>
      </w:r>
      <w:r>
        <w:t xml:space="preserve">; 1/n = 0,197), considerando una lunghezza di lavorazione pari a 250 mm e riducendo il diametro dal valore iniziale di 100 mm al valore finale di 95 mm in un’unica passata, con una superficie finale di rugosità media aritmetica pari a 0.4 </w:t>
      </w:r>
      <w:proofErr w:type="spellStart"/>
      <w:r>
        <w:t>μm</w:t>
      </w:r>
      <w:proofErr w:type="spellEnd"/>
      <w:r>
        <w:t>. Si utilizzi per la lavorazione un utensile in carburo di tungsteno P20, di forma romboidale con angolo tra i taglienti pari ad 80° e angolo di taglio pari ad 83°, raggio di raccordo tra i taglienti pari a 0.8 mm, e costo di acquisto pari a 8,6 €, la cui durata è espressa dalla seguente legge di Taylor generalizzata:</w:t>
      </w:r>
    </w:p>
    <w:p w:rsidR="009E0B0E" w:rsidRPr="00165C61" w:rsidRDefault="009E0B0E" w:rsidP="009E0B0E">
      <w:pPr>
        <w:jc w:val="both"/>
        <w:rPr>
          <w:sz w:val="20"/>
        </w:rPr>
      </w:pPr>
    </w:p>
    <w:p w:rsidR="009E0B0E" w:rsidRDefault="009E0B0E" w:rsidP="009E0B0E">
      <w:pPr>
        <w:jc w:val="center"/>
      </w:pPr>
      <w:r w:rsidRPr="003337FD">
        <w:rPr>
          <w:position w:val="-10"/>
        </w:rPr>
        <w:object w:dxaOrig="25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45pt;height:18.7pt" o:ole="">
            <v:imagedata r:id="rId6" o:title=""/>
          </v:shape>
          <o:OLEObject Type="Embed" ProgID="Equation.3" ShapeID="_x0000_i1025" DrawAspect="Content" ObjectID="_1336203716" r:id="rId7"/>
        </w:object>
      </w:r>
    </w:p>
    <w:p w:rsidR="009E0B0E" w:rsidRPr="00165C61" w:rsidRDefault="009E0B0E" w:rsidP="009E0B0E">
      <w:pPr>
        <w:jc w:val="both"/>
        <w:rPr>
          <w:sz w:val="20"/>
        </w:rPr>
      </w:pPr>
    </w:p>
    <w:p w:rsidR="009E0B0E" w:rsidRDefault="009E0B0E" w:rsidP="009E0B0E">
      <w:pPr>
        <w:jc w:val="both"/>
      </w:pPr>
      <w:r>
        <w:t xml:space="preserve">Si analizzi il caso di lavorazione effettuata con macchina utensile a controllo numerico e variazione continua di velocità di rotazione al mandrino e avanzamenti nei seguenti </w:t>
      </w:r>
      <w:proofErr w:type="spellStart"/>
      <w:r>
        <w:t>range</w:t>
      </w:r>
      <w:proofErr w:type="spellEnd"/>
      <w:r>
        <w:t>:</w:t>
      </w:r>
    </w:p>
    <w:p w:rsidR="009E0B0E" w:rsidRPr="00165C61" w:rsidRDefault="009E0B0E" w:rsidP="009E0B0E">
      <w:pPr>
        <w:jc w:val="both"/>
        <w:rPr>
          <w:sz w:val="20"/>
        </w:rPr>
      </w:pPr>
    </w:p>
    <w:p w:rsidR="009E0B0E" w:rsidRDefault="009E0B0E" w:rsidP="009E0B0E">
      <w:pPr>
        <w:jc w:val="center"/>
      </w:pPr>
      <w:r>
        <w:t>n [giri/min]: 80, 5000</w:t>
      </w:r>
      <w:r>
        <w:tab/>
      </w:r>
      <w:r>
        <w:tab/>
        <w:t>a [mm/giro]: 0.020, 1.000</w:t>
      </w:r>
    </w:p>
    <w:p w:rsidR="009E0B0E" w:rsidRDefault="009E0B0E" w:rsidP="009E0B0E">
      <w:pPr>
        <w:jc w:val="both"/>
      </w:pPr>
    </w:p>
    <w:p w:rsidR="009E0B0E" w:rsidRDefault="009E0B0E" w:rsidP="009E0B0E">
      <w:pPr>
        <w:jc w:val="both"/>
      </w:pPr>
      <w:r>
        <w:t>Si assuma: potenza di targa pari a 5 KW, rendimento di trasmissione pari a 0.9 e forza di taglio massima pari a 1.5 KN (</w:t>
      </w:r>
      <w:proofErr w:type="spellStart"/>
      <w:r>
        <w:t>Ft</w:t>
      </w:r>
      <w:proofErr w:type="spellEnd"/>
      <w:r>
        <w:t xml:space="preserve"> = </w:t>
      </w:r>
      <w:proofErr w:type="spellStart"/>
      <w:r>
        <w:t>K</w:t>
      </w:r>
      <w:r>
        <w:rPr>
          <w:vertAlign w:val="subscript"/>
        </w:rPr>
        <w:t>s</w:t>
      </w:r>
      <w:proofErr w:type="spellEnd"/>
      <w:r>
        <w:rPr>
          <w:vertAlign w:val="subscript"/>
        </w:rPr>
        <w:t xml:space="preserve"> </w:t>
      </w:r>
      <w:r>
        <w:t>q</w:t>
      </w:r>
      <w:r>
        <w:rPr>
          <w:vertAlign w:val="superscript"/>
        </w:rPr>
        <w:t>1-1/n</w:t>
      </w:r>
      <w:r>
        <w:t xml:space="preserve"> ); tempo di cambio utensile pari a 0.1 min, tempo passivo pari a 1 min,  costo dell’operatore pari a 40 €/h, la quota di ammortamento della macchina pari a 40 €/h e le spese generali pari al 90% del costo di operatore e macchina. </w:t>
      </w:r>
    </w:p>
    <w:p w:rsidR="009E0B0E" w:rsidRDefault="009E0B0E" w:rsidP="009E0B0E">
      <w:pPr>
        <w:jc w:val="both"/>
      </w:pPr>
      <w:r>
        <w:t>Si calcolino inoltre i tempi e i costi unitari di produzione;</w:t>
      </w:r>
    </w:p>
    <w:p w:rsidR="00521161" w:rsidRDefault="00521161" w:rsidP="00521161">
      <w:pPr>
        <w:jc w:val="center"/>
      </w:pPr>
    </w:p>
    <w:p w:rsidR="0045128B" w:rsidRDefault="0045128B" w:rsidP="0045128B">
      <w:pPr>
        <w:jc w:val="center"/>
      </w:pPr>
    </w:p>
    <w:p w:rsidR="0045128B" w:rsidRDefault="0045128B" w:rsidP="0045128B">
      <w:pPr>
        <w:jc w:val="center"/>
        <w:rPr>
          <w:sz w:val="28"/>
          <w:szCs w:val="28"/>
        </w:rPr>
      </w:pPr>
      <w:r w:rsidRPr="0045128B">
        <w:rPr>
          <w:sz w:val="28"/>
          <w:szCs w:val="28"/>
        </w:rPr>
        <w:t xml:space="preserve">Esercizio </w:t>
      </w:r>
      <w:r>
        <w:rPr>
          <w:sz w:val="28"/>
          <w:szCs w:val="28"/>
        </w:rPr>
        <w:t>2</w:t>
      </w:r>
    </w:p>
    <w:p w:rsidR="0045128B" w:rsidRDefault="0045128B" w:rsidP="0045128B">
      <w:pPr>
        <w:rPr>
          <w:sz w:val="28"/>
          <w:szCs w:val="28"/>
        </w:rPr>
      </w:pPr>
    </w:p>
    <w:p w:rsidR="007C47ED" w:rsidRDefault="007C47ED" w:rsidP="007C47ED">
      <w:pPr>
        <w:jc w:val="both"/>
      </w:pPr>
      <w:r>
        <w:t>Calcolare la pressione dell’aria agente sullo stantuffo di un maglio a doppio effetto, dovendo       fucinare dei pezzi di acciaio Fe60 a 1000°C, essendo noti:</w:t>
      </w:r>
    </w:p>
    <w:p w:rsidR="007C47ED" w:rsidRPr="008F79AF" w:rsidRDefault="007C47ED" w:rsidP="007C47ED">
      <w:pPr>
        <w:jc w:val="both"/>
      </w:pPr>
      <w:r>
        <w:tab/>
        <w:t>Pressione di fucinatura = 18 Kg/mm</w:t>
      </w:r>
      <w:r>
        <w:rPr>
          <w:vertAlign w:val="superscript"/>
        </w:rPr>
        <w:t>2</w:t>
      </w:r>
    </w:p>
    <w:p w:rsidR="007C47ED" w:rsidRDefault="007C47ED" w:rsidP="007C47ED">
      <w:pPr>
        <w:ind w:left="709"/>
        <w:jc w:val="both"/>
      </w:pPr>
      <w:r>
        <w:t>Peso dell’incudine = 18000 kg.</w:t>
      </w:r>
    </w:p>
    <w:p w:rsidR="007C47ED" w:rsidRDefault="007C47ED" w:rsidP="007C47ED">
      <w:pPr>
        <w:ind w:left="709"/>
        <w:jc w:val="both"/>
      </w:pPr>
      <w:r>
        <w:t>Peso del meccanismo cadente = 720 kg.</w:t>
      </w:r>
    </w:p>
    <w:p w:rsidR="007C47ED" w:rsidRDefault="007C47ED" w:rsidP="007C47ED">
      <w:pPr>
        <w:ind w:left="709"/>
        <w:jc w:val="both"/>
      </w:pPr>
      <w:r>
        <w:t>Altezza di caduta = 0.8 m.</w:t>
      </w:r>
    </w:p>
    <w:p w:rsidR="007C47ED" w:rsidRDefault="007C47ED" w:rsidP="007C47ED">
      <w:pPr>
        <w:ind w:left="709"/>
        <w:jc w:val="both"/>
      </w:pPr>
      <w:r>
        <w:t>Diametro dello stantuffo operatore = 150 mm.</w:t>
      </w:r>
    </w:p>
    <w:p w:rsidR="007C47ED" w:rsidRDefault="007C47ED" w:rsidP="007C47ED">
      <w:pPr>
        <w:ind w:left="709"/>
        <w:jc w:val="both"/>
      </w:pPr>
      <w:r>
        <w:t>Superficie di lavoro dei pezzi = 16000 mm</w:t>
      </w:r>
      <w:r>
        <w:rPr>
          <w:vertAlign w:val="superscript"/>
        </w:rPr>
        <w:t>2</w:t>
      </w:r>
      <w:r>
        <w:t>.</w:t>
      </w:r>
    </w:p>
    <w:p w:rsidR="007C47ED" w:rsidRDefault="007C47ED" w:rsidP="007C47ED">
      <w:pPr>
        <w:ind w:left="709"/>
        <w:jc w:val="both"/>
      </w:pPr>
      <w:r>
        <w:t>Profondità di fucinatura = 5 mm.</w:t>
      </w:r>
    </w:p>
    <w:p w:rsidR="007C47ED" w:rsidRDefault="007C47ED" w:rsidP="007C47ED">
      <w:pPr>
        <w:jc w:val="both"/>
        <w:rPr>
          <w:szCs w:val="24"/>
        </w:rPr>
      </w:pPr>
      <w:r>
        <w:rPr>
          <w:szCs w:val="24"/>
        </w:rPr>
        <w:t>Considerando un rendimento unitario, si determini il lavoro fornito ad ogni colpo, il lavoro assorbito dall’incudine, lo spostamento nominale dell’incudine, la forza di deformazione e la forza disponibile al termine della deformazione.</w:t>
      </w:r>
    </w:p>
    <w:p w:rsidR="00521161" w:rsidRDefault="00521161" w:rsidP="00521161">
      <w:pPr>
        <w:jc w:val="center"/>
      </w:pPr>
    </w:p>
    <w:p w:rsidR="007C47ED" w:rsidRDefault="007C47ED" w:rsidP="00521161">
      <w:pPr>
        <w:jc w:val="center"/>
      </w:pPr>
    </w:p>
    <w:p w:rsidR="00521161" w:rsidRDefault="00521161" w:rsidP="00521161">
      <w:pPr>
        <w:jc w:val="center"/>
      </w:pPr>
    </w:p>
    <w:p w:rsidR="00521161" w:rsidRDefault="00521161" w:rsidP="00521161">
      <w:pPr>
        <w:jc w:val="center"/>
      </w:pPr>
    </w:p>
    <w:p w:rsidR="00521161" w:rsidRDefault="00521161" w:rsidP="00521161">
      <w:pPr>
        <w:jc w:val="center"/>
      </w:pPr>
    </w:p>
    <w:p w:rsidR="00521161" w:rsidRDefault="00521161" w:rsidP="00521161">
      <w:pPr>
        <w:jc w:val="center"/>
      </w:pPr>
    </w:p>
    <w:p w:rsidR="00521161" w:rsidRPr="0045128B" w:rsidRDefault="00521161" w:rsidP="00521161">
      <w:pPr>
        <w:jc w:val="center"/>
        <w:rPr>
          <w:sz w:val="28"/>
          <w:szCs w:val="28"/>
        </w:rPr>
      </w:pPr>
      <w:r w:rsidRPr="0045128B">
        <w:rPr>
          <w:sz w:val="28"/>
          <w:szCs w:val="28"/>
        </w:rPr>
        <w:lastRenderedPageBreak/>
        <w:t>Esercizio 3</w:t>
      </w:r>
    </w:p>
    <w:p w:rsidR="00521161" w:rsidRDefault="00521161" w:rsidP="00521161">
      <w:pPr>
        <w:jc w:val="center"/>
      </w:pPr>
    </w:p>
    <w:p w:rsidR="00521161" w:rsidRDefault="00521161" w:rsidP="00521161">
      <w:pPr>
        <w:jc w:val="center"/>
      </w:pPr>
      <w:r>
        <w:rPr>
          <w:noProof/>
        </w:rPr>
        <w:drawing>
          <wp:inline distT="0" distB="0" distL="0" distR="0">
            <wp:extent cx="3409950" cy="204787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p w:rsidR="00521161" w:rsidRDefault="00521161" w:rsidP="00521161">
      <w:pPr>
        <w:jc w:val="both"/>
        <w:rPr>
          <w:szCs w:val="24"/>
        </w:rPr>
      </w:pPr>
      <w:r w:rsidRPr="000D33A0">
        <w:rPr>
          <w:szCs w:val="24"/>
        </w:rPr>
        <w:t xml:space="preserve">Si scriva il part </w:t>
      </w:r>
      <w:proofErr w:type="spellStart"/>
      <w:r w:rsidRPr="000D33A0">
        <w:rPr>
          <w:szCs w:val="24"/>
        </w:rPr>
        <w:t>program</w:t>
      </w:r>
      <w:proofErr w:type="spellEnd"/>
      <w:r w:rsidRPr="000D33A0">
        <w:rPr>
          <w:szCs w:val="24"/>
        </w:rPr>
        <w:t>, secondo il codice STANDARD ISO 6983 per la realizzazione del</w:t>
      </w:r>
      <w:r>
        <w:rPr>
          <w:szCs w:val="24"/>
        </w:rPr>
        <w:t>la</w:t>
      </w:r>
      <w:r w:rsidRPr="000D33A0">
        <w:rPr>
          <w:szCs w:val="24"/>
        </w:rPr>
        <w:t xml:space="preserve"> </w:t>
      </w:r>
      <w:r>
        <w:rPr>
          <w:szCs w:val="24"/>
        </w:rPr>
        <w:t xml:space="preserve">gola </w:t>
      </w:r>
      <w:r w:rsidR="0016523C">
        <w:rPr>
          <w:szCs w:val="24"/>
        </w:rPr>
        <w:t>(</w:t>
      </w:r>
      <w:r>
        <w:rPr>
          <w:szCs w:val="24"/>
        </w:rPr>
        <w:t>come di seguito specificato</w:t>
      </w:r>
      <w:r w:rsidR="0016523C">
        <w:rPr>
          <w:szCs w:val="24"/>
        </w:rPr>
        <w:t>)</w:t>
      </w:r>
      <w:r>
        <w:rPr>
          <w:szCs w:val="24"/>
        </w:rPr>
        <w:t xml:space="preserve"> del particolare</w:t>
      </w:r>
      <w:r w:rsidRPr="000D33A0">
        <w:rPr>
          <w:szCs w:val="24"/>
        </w:rPr>
        <w:t xml:space="preserve"> in alluminio rappresentato </w:t>
      </w:r>
      <w:r>
        <w:rPr>
          <w:szCs w:val="24"/>
        </w:rPr>
        <w:t>in</w:t>
      </w:r>
      <w:r w:rsidRPr="000D33A0">
        <w:rPr>
          <w:szCs w:val="24"/>
        </w:rPr>
        <w:t xml:space="preserve"> figura</w:t>
      </w:r>
      <w:r w:rsidR="0016523C">
        <w:rPr>
          <w:szCs w:val="24"/>
        </w:rPr>
        <w:t>,</w:t>
      </w:r>
      <w:r w:rsidRPr="000D33A0">
        <w:rPr>
          <w:szCs w:val="24"/>
        </w:rPr>
        <w:t xml:space="preserve"> con riferimento alle quote indicate in “Allegato 1”</w:t>
      </w:r>
      <w:r>
        <w:rPr>
          <w:szCs w:val="24"/>
        </w:rPr>
        <w:t>.</w:t>
      </w:r>
      <w:r w:rsidRPr="000D33A0">
        <w:rPr>
          <w:szCs w:val="24"/>
        </w:rPr>
        <w:t xml:space="preserve"> </w:t>
      </w:r>
      <w:r w:rsidRPr="007B77E9">
        <w:rPr>
          <w:szCs w:val="24"/>
        </w:rPr>
        <w:t xml:space="preserve">Si </w:t>
      </w:r>
      <w:r w:rsidR="0016523C">
        <w:rPr>
          <w:szCs w:val="24"/>
        </w:rPr>
        <w:t xml:space="preserve">compili il part </w:t>
      </w:r>
      <w:proofErr w:type="spellStart"/>
      <w:r w:rsidR="0016523C">
        <w:rPr>
          <w:szCs w:val="24"/>
        </w:rPr>
        <w:t>program</w:t>
      </w:r>
      <w:proofErr w:type="spellEnd"/>
      <w:r w:rsidRPr="00AC6903">
        <w:rPr>
          <w:szCs w:val="24"/>
        </w:rPr>
        <w:t xml:space="preserve"> </w:t>
      </w:r>
      <w:r>
        <w:rPr>
          <w:szCs w:val="24"/>
        </w:rPr>
        <w:t>fissando lo zero pezzo al centro della faccia superiore del particolare.</w:t>
      </w:r>
    </w:p>
    <w:p w:rsidR="00521161" w:rsidRPr="007B77E9" w:rsidRDefault="00521161" w:rsidP="00521161">
      <w:pPr>
        <w:jc w:val="both"/>
        <w:rPr>
          <w:szCs w:val="24"/>
        </w:rPr>
      </w:pPr>
    </w:p>
    <w:p w:rsidR="00521161" w:rsidRPr="007B77E9" w:rsidRDefault="00521161" w:rsidP="00521161">
      <w:pPr>
        <w:jc w:val="both"/>
        <w:rPr>
          <w:szCs w:val="24"/>
        </w:rPr>
      </w:pPr>
      <w:r w:rsidRPr="007B77E9">
        <w:rPr>
          <w:szCs w:val="24"/>
        </w:rPr>
        <w:t xml:space="preserve">Esecuzione della gola </w:t>
      </w:r>
      <w:r>
        <w:rPr>
          <w:szCs w:val="24"/>
        </w:rPr>
        <w:t>(profondità 1 mm):</w:t>
      </w:r>
    </w:p>
    <w:p w:rsidR="00521161" w:rsidRPr="007B77E9" w:rsidRDefault="00521161" w:rsidP="00521161">
      <w:pPr>
        <w:numPr>
          <w:ilvl w:val="0"/>
          <w:numId w:val="4"/>
        </w:numPr>
        <w:tabs>
          <w:tab w:val="clear" w:pos="720"/>
        </w:tabs>
        <w:ind w:left="1440"/>
        <w:jc w:val="both"/>
        <w:rPr>
          <w:szCs w:val="24"/>
        </w:rPr>
      </w:pPr>
      <w:r w:rsidRPr="007B77E9">
        <w:rPr>
          <w:szCs w:val="24"/>
        </w:rPr>
        <w:t>Utensile: fresa in HSS (</w:t>
      </w:r>
      <w:proofErr w:type="spellStart"/>
      <w:r w:rsidRPr="007B77E9">
        <w:rPr>
          <w:szCs w:val="24"/>
        </w:rPr>
        <w:t>diam</w:t>
      </w:r>
      <w:proofErr w:type="spellEnd"/>
      <w:r w:rsidRPr="007B77E9">
        <w:rPr>
          <w:szCs w:val="24"/>
        </w:rPr>
        <w:t xml:space="preserve">. </w:t>
      </w:r>
      <w:smartTag w:uri="urn:schemas-microsoft-com:office:smarttags" w:element="metricconverter">
        <w:smartTagPr>
          <w:attr w:name="ProductID" w:val="2 mm"/>
        </w:smartTagPr>
        <w:r>
          <w:rPr>
            <w:szCs w:val="24"/>
          </w:rPr>
          <w:t>2</w:t>
        </w:r>
        <w:r w:rsidRPr="007B77E9">
          <w:rPr>
            <w:szCs w:val="24"/>
          </w:rPr>
          <w:t xml:space="preserve"> mm</w:t>
        </w:r>
      </w:smartTag>
      <w:r w:rsidRPr="007B77E9">
        <w:rPr>
          <w:szCs w:val="24"/>
        </w:rPr>
        <w:t xml:space="preserve">, numero denti </w:t>
      </w:r>
      <w:r>
        <w:rPr>
          <w:szCs w:val="24"/>
        </w:rPr>
        <w:t xml:space="preserve">4, posizione in magazzino n. 5, </w:t>
      </w:r>
      <w:proofErr w:type="spellStart"/>
      <w:r>
        <w:rPr>
          <w:szCs w:val="24"/>
        </w:rPr>
        <w:t>max</w:t>
      </w:r>
      <w:proofErr w:type="spellEnd"/>
      <w:r>
        <w:rPr>
          <w:szCs w:val="24"/>
        </w:rPr>
        <w:t xml:space="preserve"> profondità di passata </w:t>
      </w:r>
      <w:smartTag w:uri="urn:schemas-microsoft-com:office:smarttags" w:element="metricconverter">
        <w:smartTagPr>
          <w:attr w:name="ProductID" w:val="0.5 mm"/>
        </w:smartTagPr>
        <w:r>
          <w:rPr>
            <w:szCs w:val="24"/>
          </w:rPr>
          <w:t>0.5 mm</w:t>
        </w:r>
      </w:smartTag>
      <w:r w:rsidRPr="007B77E9">
        <w:rPr>
          <w:szCs w:val="24"/>
        </w:rPr>
        <w:t>);</w:t>
      </w:r>
    </w:p>
    <w:p w:rsidR="00521161" w:rsidRPr="007B77E9" w:rsidRDefault="00521161" w:rsidP="00521161">
      <w:pPr>
        <w:numPr>
          <w:ilvl w:val="0"/>
          <w:numId w:val="4"/>
        </w:numPr>
        <w:tabs>
          <w:tab w:val="clear" w:pos="720"/>
        </w:tabs>
        <w:ind w:left="1440"/>
        <w:jc w:val="both"/>
        <w:rPr>
          <w:szCs w:val="24"/>
        </w:rPr>
      </w:pPr>
      <w:r w:rsidRPr="007B77E9">
        <w:rPr>
          <w:szCs w:val="24"/>
        </w:rPr>
        <w:t xml:space="preserve">Velocità di taglio: </w:t>
      </w:r>
      <w:r>
        <w:rPr>
          <w:szCs w:val="24"/>
        </w:rPr>
        <w:t>5</w:t>
      </w:r>
      <w:r w:rsidRPr="007B77E9">
        <w:rPr>
          <w:szCs w:val="24"/>
        </w:rPr>
        <w:t>0 m/min;</w:t>
      </w:r>
    </w:p>
    <w:p w:rsidR="00521161" w:rsidRDefault="00521161" w:rsidP="00521161">
      <w:pPr>
        <w:numPr>
          <w:ilvl w:val="0"/>
          <w:numId w:val="4"/>
        </w:numPr>
        <w:tabs>
          <w:tab w:val="clear" w:pos="720"/>
          <w:tab w:val="num" w:pos="1440"/>
        </w:tabs>
        <w:ind w:left="1440"/>
        <w:jc w:val="both"/>
        <w:rPr>
          <w:szCs w:val="24"/>
        </w:rPr>
      </w:pPr>
      <w:r w:rsidRPr="007B77E9">
        <w:rPr>
          <w:szCs w:val="24"/>
        </w:rPr>
        <w:t>Velocità di avanzamento: 0.0</w:t>
      </w:r>
      <w:r>
        <w:rPr>
          <w:szCs w:val="24"/>
        </w:rPr>
        <w:t>1</w:t>
      </w:r>
      <w:r w:rsidRPr="007B77E9">
        <w:rPr>
          <w:szCs w:val="24"/>
        </w:rPr>
        <w:t xml:space="preserve"> mm/giro per dente;</w:t>
      </w:r>
    </w:p>
    <w:p w:rsidR="00521161" w:rsidRDefault="00521161" w:rsidP="00521161">
      <w:pPr>
        <w:tabs>
          <w:tab w:val="num" w:pos="1440"/>
        </w:tabs>
        <w:jc w:val="both"/>
        <w:rPr>
          <w:szCs w:val="24"/>
        </w:rPr>
      </w:pPr>
    </w:p>
    <w:p w:rsidR="00521161" w:rsidRDefault="00521161" w:rsidP="00521161">
      <w:pPr>
        <w:tabs>
          <w:tab w:val="num" w:pos="1440"/>
        </w:tabs>
        <w:jc w:val="both"/>
        <w:rPr>
          <w:szCs w:val="24"/>
        </w:rPr>
      </w:pPr>
      <w:r>
        <w:rPr>
          <w:noProof/>
        </w:rPr>
        <w:drawing>
          <wp:inline distT="0" distB="0" distL="0" distR="0">
            <wp:extent cx="6116870" cy="3589506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8663" r="-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870" cy="3589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C1A" w:rsidRDefault="00DC6C1A" w:rsidP="00521161">
      <w:pPr>
        <w:tabs>
          <w:tab w:val="num" w:pos="1440"/>
        </w:tabs>
        <w:jc w:val="both"/>
        <w:rPr>
          <w:szCs w:val="24"/>
        </w:rPr>
      </w:pPr>
    </w:p>
    <w:p w:rsidR="00DC6C1A" w:rsidRDefault="00DC6C1A" w:rsidP="00521161">
      <w:pPr>
        <w:tabs>
          <w:tab w:val="num" w:pos="1440"/>
        </w:tabs>
        <w:jc w:val="both"/>
        <w:rPr>
          <w:szCs w:val="24"/>
        </w:rPr>
      </w:pPr>
    </w:p>
    <w:p w:rsidR="009E0B0E" w:rsidRDefault="009E0B0E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DC6C1A" w:rsidRPr="007206A3" w:rsidRDefault="00DC6C1A" w:rsidP="00DC6C1A">
      <w:pPr>
        <w:pStyle w:val="Titolo1"/>
      </w:pPr>
      <w:r>
        <w:lastRenderedPageBreak/>
        <w:t>TECNOLOGIA MECCANICA</w:t>
      </w:r>
      <w:r w:rsidRPr="007206A3">
        <w:t xml:space="preserve"> </w:t>
      </w:r>
    </w:p>
    <w:p w:rsidR="00DC6C1A" w:rsidRPr="007206A3" w:rsidRDefault="00DC6C1A" w:rsidP="00DC6C1A">
      <w:pPr>
        <w:pStyle w:val="Titolo1"/>
      </w:pPr>
      <w:r w:rsidRPr="007206A3">
        <w:t xml:space="preserve">UNIVERSITA’ DEGLI STUDI </w:t>
      </w:r>
      <w:proofErr w:type="spellStart"/>
      <w:r w:rsidRPr="007206A3">
        <w:t>DI</w:t>
      </w:r>
      <w:proofErr w:type="spellEnd"/>
      <w:r w:rsidRPr="007206A3">
        <w:t xml:space="preserve"> SALERNO</w:t>
      </w:r>
      <w:r>
        <w:t xml:space="preserve"> – </w:t>
      </w:r>
      <w:r w:rsidRPr="007206A3">
        <w:t xml:space="preserve">FACOLTA’ </w:t>
      </w:r>
      <w:proofErr w:type="spellStart"/>
      <w:r w:rsidRPr="007206A3">
        <w:t>DI</w:t>
      </w:r>
      <w:proofErr w:type="spellEnd"/>
      <w:r w:rsidRPr="007206A3">
        <w:t xml:space="preserve"> INGEGNERIA</w:t>
      </w:r>
    </w:p>
    <w:p w:rsidR="00DC6C1A" w:rsidRPr="00521161" w:rsidRDefault="00DC6C1A" w:rsidP="00DC6C1A">
      <w:pPr>
        <w:pStyle w:val="Titolo1"/>
      </w:pPr>
      <w:r>
        <w:t>A.A. 2009/</w:t>
      </w:r>
      <w:r w:rsidRPr="00521161">
        <w:t>2010 I-II SEMESTRE</w:t>
      </w:r>
    </w:p>
    <w:p w:rsidR="00DC6C1A" w:rsidRDefault="00DC6C1A" w:rsidP="00DC6C1A">
      <w:pPr>
        <w:jc w:val="center"/>
      </w:pPr>
      <w:r w:rsidRPr="00521161">
        <w:rPr>
          <w:b/>
        </w:rPr>
        <w:t xml:space="preserve">ESERCITAZIONE </w:t>
      </w:r>
      <w:r>
        <w:rPr>
          <w:b/>
        </w:rPr>
        <w:t>25</w:t>
      </w:r>
      <w:r w:rsidRPr="00521161">
        <w:rPr>
          <w:b/>
        </w:rPr>
        <w:t>/0</w:t>
      </w:r>
      <w:r>
        <w:rPr>
          <w:b/>
        </w:rPr>
        <w:t>5/10</w:t>
      </w:r>
    </w:p>
    <w:p w:rsidR="00DC6C1A" w:rsidRDefault="00DC6C1A" w:rsidP="00DC6C1A">
      <w:pPr>
        <w:jc w:val="center"/>
      </w:pPr>
    </w:p>
    <w:p w:rsidR="00DC6C1A" w:rsidRDefault="00DC6C1A" w:rsidP="00DC6C1A">
      <w:pPr>
        <w:jc w:val="center"/>
      </w:pPr>
    </w:p>
    <w:p w:rsidR="00DC6C1A" w:rsidRDefault="00DC6C1A" w:rsidP="00DC6C1A">
      <w:pPr>
        <w:jc w:val="center"/>
        <w:rPr>
          <w:sz w:val="28"/>
          <w:szCs w:val="28"/>
        </w:rPr>
      </w:pPr>
      <w:r w:rsidRPr="0045128B">
        <w:rPr>
          <w:sz w:val="28"/>
          <w:szCs w:val="28"/>
        </w:rPr>
        <w:t xml:space="preserve">Esercizio </w:t>
      </w:r>
      <w:r>
        <w:rPr>
          <w:sz w:val="28"/>
          <w:szCs w:val="28"/>
        </w:rPr>
        <w:t>1</w:t>
      </w:r>
    </w:p>
    <w:p w:rsidR="00DC6C1A" w:rsidRDefault="00DC6C1A" w:rsidP="00DC6C1A">
      <w:pPr>
        <w:rPr>
          <w:sz w:val="28"/>
          <w:szCs w:val="28"/>
        </w:rPr>
      </w:pPr>
    </w:p>
    <w:p w:rsidR="009E0B0E" w:rsidRDefault="009E0B0E" w:rsidP="009E0B0E">
      <w:pPr>
        <w:jc w:val="both"/>
      </w:pPr>
      <w:r>
        <w:t>Calcolare la velocità ottima di taglio, assumendo regime produttivo di massima economia, da utilizzare per eseguire una lavorazione di tornitura cilindrica esterna di barre di acciaio AISI316L (</w:t>
      </w:r>
      <w:proofErr w:type="spellStart"/>
      <w:r>
        <w:t>R</w:t>
      </w:r>
      <w:r w:rsidRPr="00165C61">
        <w:rPr>
          <w:vertAlign w:val="subscript"/>
        </w:rPr>
        <w:t>m</w:t>
      </w:r>
      <w:proofErr w:type="spellEnd"/>
      <w:r>
        <w:t xml:space="preserve"> = 558 N/mm</w:t>
      </w:r>
      <w:r w:rsidRPr="00165C61">
        <w:rPr>
          <w:vertAlign w:val="superscript"/>
        </w:rPr>
        <w:t>2</w:t>
      </w:r>
      <w:r>
        <w:t xml:space="preserve">; </w:t>
      </w:r>
      <w:proofErr w:type="spellStart"/>
      <w:r>
        <w:t>K</w:t>
      </w:r>
      <w:r>
        <w:rPr>
          <w:vertAlign w:val="subscript"/>
        </w:rPr>
        <w:t>s</w:t>
      </w:r>
      <w:proofErr w:type="spellEnd"/>
      <w:r>
        <w:rPr>
          <w:vertAlign w:val="subscript"/>
        </w:rPr>
        <w:t xml:space="preserve"> </w:t>
      </w:r>
      <w:r>
        <w:t>= 2,4·R</w:t>
      </w:r>
      <w:r>
        <w:rPr>
          <w:vertAlign w:val="subscript"/>
        </w:rPr>
        <w:t>m</w:t>
      </w:r>
      <w:r>
        <w:rPr>
          <w:vertAlign w:val="superscript"/>
        </w:rPr>
        <w:t>0.454</w:t>
      </w:r>
      <w:r>
        <w:t>·β</w:t>
      </w:r>
      <w:r>
        <w:rPr>
          <w:vertAlign w:val="superscript"/>
        </w:rPr>
        <w:t>0.666</w:t>
      </w:r>
      <w:r>
        <w:t xml:space="preserve">; 1/n = 0,197), considerando una lunghezza di lavorazione pari a 300 mm e riducendo il diametro dal valore iniziale di 100 mm al valore finale di 96 mm in un’unica passata, con una superficie finale di rugosità media aritmetica pari a 0.3 </w:t>
      </w:r>
      <w:proofErr w:type="spellStart"/>
      <w:r>
        <w:t>μm</w:t>
      </w:r>
      <w:proofErr w:type="spellEnd"/>
      <w:r>
        <w:t>. Si utilizzi per la lavorazione un utensile in carburo di tungsteno P20, di forma romboidale con angolo tra i taglienti pari ad 80° e angolo di taglio pari ad 83°, raggio di raccordo tra i taglienti pari a 0.8 mm, e costo di acquisto pari a 8,2 €, la cui durata è espressa dalla seguente legge di Taylor generalizzata:</w:t>
      </w:r>
    </w:p>
    <w:p w:rsidR="009E0B0E" w:rsidRPr="00165C61" w:rsidRDefault="009E0B0E" w:rsidP="009E0B0E">
      <w:pPr>
        <w:jc w:val="both"/>
        <w:rPr>
          <w:sz w:val="20"/>
        </w:rPr>
      </w:pPr>
    </w:p>
    <w:p w:rsidR="009E0B0E" w:rsidRDefault="009E0B0E" w:rsidP="009E0B0E">
      <w:pPr>
        <w:jc w:val="center"/>
      </w:pPr>
      <w:r w:rsidRPr="00385380">
        <w:rPr>
          <w:position w:val="-8"/>
        </w:rPr>
        <w:object w:dxaOrig="1920" w:dyaOrig="320">
          <v:shape id="_x0000_i1026" type="#_x0000_t75" style="width:128.1pt;height:21.5pt" o:ole="">
            <v:imagedata r:id="rId10" o:title=""/>
          </v:shape>
          <o:OLEObject Type="Embed" ProgID="Equation.3" ShapeID="_x0000_i1026" DrawAspect="Content" ObjectID="_1336203717" r:id="rId11"/>
        </w:object>
      </w:r>
    </w:p>
    <w:p w:rsidR="009E0B0E" w:rsidRPr="00165C61" w:rsidRDefault="009E0B0E" w:rsidP="009E0B0E">
      <w:pPr>
        <w:jc w:val="both"/>
        <w:rPr>
          <w:sz w:val="20"/>
        </w:rPr>
      </w:pPr>
    </w:p>
    <w:p w:rsidR="009E0B0E" w:rsidRDefault="009E0B0E" w:rsidP="009E0B0E">
      <w:pPr>
        <w:jc w:val="both"/>
      </w:pPr>
      <w:r>
        <w:t>Si analizzi il caso di lavorazione eseguita con macchina utensile convenzionale con velocità di rotazione del mandrino ed avanzamenti disponibili in accordo con i seguenti valori:</w:t>
      </w:r>
    </w:p>
    <w:p w:rsidR="009E0B0E" w:rsidRPr="00165C61" w:rsidRDefault="009E0B0E" w:rsidP="009E0B0E">
      <w:pPr>
        <w:ind w:left="360"/>
        <w:jc w:val="both"/>
        <w:rPr>
          <w:sz w:val="20"/>
        </w:rPr>
      </w:pPr>
    </w:p>
    <w:p w:rsidR="009E0B0E" w:rsidRDefault="009E0B0E" w:rsidP="009E0B0E">
      <w:pPr>
        <w:ind w:left="360"/>
        <w:jc w:val="center"/>
      </w:pPr>
      <w:r>
        <w:t>n [giri/min]: 3000, 2700, 2430, 2187, 1968, 1771, 1594, 1435, 1291, 1162, 1064, 941, 847, 763, 686, 618, 556, 500, 450, 405, 365, 328, 295, 215, 194, 174, 157, 141, 127, 114, 103, 93, 83.</w:t>
      </w:r>
    </w:p>
    <w:p w:rsidR="009E0B0E" w:rsidRPr="00165C61" w:rsidRDefault="009E0B0E" w:rsidP="009E0B0E">
      <w:pPr>
        <w:ind w:left="360"/>
        <w:jc w:val="center"/>
        <w:rPr>
          <w:sz w:val="20"/>
        </w:rPr>
      </w:pPr>
    </w:p>
    <w:p w:rsidR="009E0B0E" w:rsidRDefault="009E0B0E" w:rsidP="009E0B0E">
      <w:pPr>
        <w:ind w:left="360"/>
        <w:jc w:val="center"/>
      </w:pPr>
      <w:r>
        <w:t>a [mm/giro]: 1.000, 0.900, 0.810, 0.729, 0.656, 0.590, 0.531, 0.478, 0.430, 0.387, 0.349, 0.314, 0.282, 0.254, 0.229, 0.206, 0.185, 0.167, 0.150, 0.135, 0.122, 0.109, 0.098, 0.089, 0.080, 0.072, 0.065, 0.058.</w:t>
      </w:r>
    </w:p>
    <w:p w:rsidR="009E0B0E" w:rsidRPr="00165C61" w:rsidRDefault="009E0B0E" w:rsidP="009E0B0E">
      <w:pPr>
        <w:jc w:val="both"/>
        <w:rPr>
          <w:sz w:val="20"/>
        </w:rPr>
      </w:pPr>
    </w:p>
    <w:p w:rsidR="009E0B0E" w:rsidRPr="00165C61" w:rsidRDefault="009E0B0E" w:rsidP="009E0B0E">
      <w:pPr>
        <w:jc w:val="both"/>
        <w:rPr>
          <w:sz w:val="20"/>
        </w:rPr>
      </w:pPr>
      <w:r>
        <w:t>Si assuma: potenza di targa pari a 3 KW, rendimento di trasmissione pari a 0.85 e forza di taglio massima pari a 1 KN (</w:t>
      </w:r>
      <w:proofErr w:type="spellStart"/>
      <w:r>
        <w:t>Ft</w:t>
      </w:r>
      <w:proofErr w:type="spellEnd"/>
      <w:r>
        <w:t xml:space="preserve"> = </w:t>
      </w:r>
      <w:proofErr w:type="spellStart"/>
      <w:r>
        <w:t>K</w:t>
      </w:r>
      <w:r>
        <w:rPr>
          <w:vertAlign w:val="subscript"/>
        </w:rPr>
        <w:t>s</w:t>
      </w:r>
      <w:proofErr w:type="spellEnd"/>
      <w:r>
        <w:rPr>
          <w:vertAlign w:val="subscript"/>
        </w:rPr>
        <w:t xml:space="preserve"> </w:t>
      </w:r>
      <w:r>
        <w:t>q</w:t>
      </w:r>
      <w:r>
        <w:rPr>
          <w:vertAlign w:val="superscript"/>
        </w:rPr>
        <w:t>1-1/n</w:t>
      </w:r>
      <w:r>
        <w:t xml:space="preserve"> ); tempo di cambio utensile pari a 1 min, tempo passivo pari a 2 min, costo del grezzo pari a 185 €, costo dell’operatore pari a 42 €/h, quota di ammortamento della macchina pari a 48 €/h e spese generali pari al 85% del costo di operatore e macchina. Si calcolino tempi e costi unitari e il valore del Material </w:t>
      </w:r>
      <w:proofErr w:type="spellStart"/>
      <w:r>
        <w:t>Removal</w:t>
      </w:r>
      <w:proofErr w:type="spellEnd"/>
      <w:r>
        <w:t xml:space="preserve"> Rate corrispondente alla condizione di ottimo.</w:t>
      </w:r>
    </w:p>
    <w:p w:rsidR="00DC6C1A" w:rsidRPr="0045128B" w:rsidRDefault="00DC6C1A" w:rsidP="00DC6C1A">
      <w:pPr>
        <w:rPr>
          <w:sz w:val="28"/>
          <w:szCs w:val="28"/>
        </w:rPr>
      </w:pPr>
    </w:p>
    <w:p w:rsidR="00DC6C1A" w:rsidRDefault="00DC6C1A" w:rsidP="00DC6C1A">
      <w:pPr>
        <w:jc w:val="center"/>
      </w:pPr>
    </w:p>
    <w:p w:rsidR="00DC6C1A" w:rsidRDefault="00DC6C1A" w:rsidP="00DC6C1A">
      <w:pPr>
        <w:jc w:val="center"/>
        <w:rPr>
          <w:sz w:val="28"/>
          <w:szCs w:val="28"/>
        </w:rPr>
      </w:pPr>
      <w:r w:rsidRPr="0045128B">
        <w:rPr>
          <w:sz w:val="28"/>
          <w:szCs w:val="28"/>
        </w:rPr>
        <w:t xml:space="preserve">Esercizio </w:t>
      </w:r>
      <w:r>
        <w:rPr>
          <w:sz w:val="28"/>
          <w:szCs w:val="28"/>
        </w:rPr>
        <w:t>2</w:t>
      </w:r>
    </w:p>
    <w:p w:rsidR="00DC6C1A" w:rsidRDefault="00DC6C1A" w:rsidP="00DC6C1A">
      <w:pPr>
        <w:rPr>
          <w:sz w:val="28"/>
          <w:szCs w:val="28"/>
        </w:rPr>
      </w:pPr>
    </w:p>
    <w:p w:rsidR="007C47ED" w:rsidRPr="006B4531" w:rsidRDefault="007C47ED" w:rsidP="007C47ED">
      <w:pPr>
        <w:jc w:val="both"/>
        <w:rPr>
          <w:szCs w:val="24"/>
        </w:rPr>
      </w:pPr>
      <w:r w:rsidRPr="006B4531">
        <w:rPr>
          <w:szCs w:val="24"/>
        </w:rPr>
        <w:t xml:space="preserve">Per mezzo di un maglio a </w:t>
      </w:r>
      <w:r>
        <w:rPr>
          <w:szCs w:val="24"/>
        </w:rPr>
        <w:t>semplice</w:t>
      </w:r>
      <w:r w:rsidRPr="006B4531">
        <w:rPr>
          <w:szCs w:val="24"/>
        </w:rPr>
        <w:t xml:space="preserve"> effetto si devono fucinare dei</w:t>
      </w:r>
      <w:r>
        <w:rPr>
          <w:szCs w:val="24"/>
        </w:rPr>
        <w:t xml:space="preserve"> particolari</w:t>
      </w:r>
      <w:r w:rsidRPr="006B4531">
        <w:rPr>
          <w:szCs w:val="24"/>
        </w:rPr>
        <w:t xml:space="preserve"> meccanici </w:t>
      </w:r>
      <w:r>
        <w:rPr>
          <w:szCs w:val="24"/>
        </w:rPr>
        <w:t>in acciaio Fe</w:t>
      </w:r>
      <w:r w:rsidRPr="006B4531">
        <w:rPr>
          <w:szCs w:val="24"/>
        </w:rPr>
        <w:t>45</w:t>
      </w:r>
      <w:r>
        <w:rPr>
          <w:szCs w:val="24"/>
        </w:rPr>
        <w:t>, alla temperatura di 700° C</w:t>
      </w:r>
      <w:r w:rsidRPr="006B4531">
        <w:rPr>
          <w:szCs w:val="24"/>
        </w:rPr>
        <w:t>.</w:t>
      </w:r>
      <w:r>
        <w:rPr>
          <w:szCs w:val="24"/>
        </w:rPr>
        <w:t xml:space="preserve"> </w:t>
      </w:r>
      <w:r w:rsidRPr="006B4531">
        <w:rPr>
          <w:szCs w:val="24"/>
        </w:rPr>
        <w:t xml:space="preserve">Le caratteristiche del maglio </w:t>
      </w:r>
      <w:r>
        <w:rPr>
          <w:szCs w:val="24"/>
        </w:rPr>
        <w:t xml:space="preserve">e dei pezzi </w:t>
      </w:r>
      <w:r w:rsidRPr="006B4531">
        <w:rPr>
          <w:szCs w:val="24"/>
        </w:rPr>
        <w:t>sono:</w:t>
      </w:r>
    </w:p>
    <w:p w:rsidR="007C47ED" w:rsidRPr="006B4531" w:rsidRDefault="007C47ED" w:rsidP="007C47ED">
      <w:pPr>
        <w:jc w:val="both"/>
        <w:rPr>
          <w:szCs w:val="24"/>
        </w:rPr>
      </w:pPr>
      <w:r w:rsidRPr="006B4531">
        <w:rPr>
          <w:szCs w:val="24"/>
        </w:rPr>
        <w:t>superficie di lavoro: A</w:t>
      </w:r>
      <w:r>
        <w:rPr>
          <w:szCs w:val="24"/>
        </w:rPr>
        <w:t xml:space="preserve"> </w:t>
      </w:r>
      <w:r w:rsidRPr="006B4531">
        <w:rPr>
          <w:szCs w:val="24"/>
        </w:rPr>
        <w:t>=</w:t>
      </w:r>
      <w:r>
        <w:rPr>
          <w:szCs w:val="24"/>
        </w:rPr>
        <w:t xml:space="preserve"> 28</w:t>
      </w:r>
      <w:r w:rsidRPr="006B4531">
        <w:rPr>
          <w:szCs w:val="24"/>
        </w:rPr>
        <w:t>000 mm</w:t>
      </w:r>
      <w:r w:rsidRPr="006B4531">
        <w:rPr>
          <w:szCs w:val="24"/>
          <w:vertAlign w:val="superscript"/>
        </w:rPr>
        <w:t>2</w:t>
      </w:r>
      <w:r w:rsidRPr="006B4531">
        <w:rPr>
          <w:szCs w:val="24"/>
        </w:rPr>
        <w:t>;</w:t>
      </w:r>
    </w:p>
    <w:p w:rsidR="007C47ED" w:rsidRPr="006B4531" w:rsidRDefault="007C47ED" w:rsidP="007C47ED">
      <w:pPr>
        <w:jc w:val="both"/>
        <w:rPr>
          <w:szCs w:val="24"/>
        </w:rPr>
      </w:pPr>
      <w:r w:rsidRPr="006B4531">
        <w:rPr>
          <w:szCs w:val="24"/>
        </w:rPr>
        <w:t>profondità di fucinatura: s</w:t>
      </w:r>
      <w:r>
        <w:rPr>
          <w:szCs w:val="24"/>
        </w:rPr>
        <w:t xml:space="preserve"> </w:t>
      </w:r>
      <w:r w:rsidRPr="006B4531">
        <w:rPr>
          <w:szCs w:val="24"/>
        </w:rPr>
        <w:t>=</w:t>
      </w:r>
      <w:r>
        <w:rPr>
          <w:szCs w:val="24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6B4531">
          <w:rPr>
            <w:szCs w:val="24"/>
          </w:rPr>
          <w:t>5 mm</w:t>
        </w:r>
      </w:smartTag>
      <w:r w:rsidRPr="006B4531">
        <w:rPr>
          <w:szCs w:val="24"/>
        </w:rPr>
        <w:t>;</w:t>
      </w:r>
    </w:p>
    <w:p w:rsidR="007C47ED" w:rsidRPr="006B4531" w:rsidRDefault="007C47ED" w:rsidP="007C47ED">
      <w:pPr>
        <w:jc w:val="both"/>
        <w:rPr>
          <w:szCs w:val="24"/>
        </w:rPr>
      </w:pPr>
      <w:r w:rsidRPr="006B4531">
        <w:rPr>
          <w:szCs w:val="24"/>
        </w:rPr>
        <w:t>peso dell’incudine: P</w:t>
      </w:r>
      <w:r w:rsidRPr="006B4531">
        <w:rPr>
          <w:szCs w:val="24"/>
          <w:vertAlign w:val="subscript"/>
        </w:rPr>
        <w:t>i</w:t>
      </w:r>
      <w:r>
        <w:rPr>
          <w:szCs w:val="24"/>
          <w:vertAlign w:val="subscript"/>
        </w:rPr>
        <w:t xml:space="preserve"> </w:t>
      </w:r>
      <w:r w:rsidRPr="006B4531">
        <w:rPr>
          <w:szCs w:val="24"/>
        </w:rPr>
        <w:t>=</w:t>
      </w:r>
      <w:r>
        <w:rPr>
          <w:szCs w:val="24"/>
        </w:rPr>
        <w:t xml:space="preserve"> 3</w:t>
      </w:r>
      <w:r w:rsidRPr="006B4531">
        <w:rPr>
          <w:szCs w:val="24"/>
        </w:rPr>
        <w:t>0000 Kg;</w:t>
      </w:r>
    </w:p>
    <w:p w:rsidR="007C47ED" w:rsidRPr="006B4531" w:rsidRDefault="007C47ED" w:rsidP="007C47ED">
      <w:pPr>
        <w:jc w:val="both"/>
        <w:rPr>
          <w:szCs w:val="24"/>
        </w:rPr>
      </w:pPr>
      <w:r w:rsidRPr="006B4531">
        <w:rPr>
          <w:szCs w:val="24"/>
        </w:rPr>
        <w:t xml:space="preserve">peso del meccanismo cadente: </w:t>
      </w:r>
      <w:proofErr w:type="spellStart"/>
      <w:r w:rsidRPr="006B4531">
        <w:rPr>
          <w:szCs w:val="24"/>
        </w:rPr>
        <w:t>P</w:t>
      </w:r>
      <w:r w:rsidRPr="006B4531">
        <w:rPr>
          <w:szCs w:val="24"/>
          <w:vertAlign w:val="subscript"/>
        </w:rPr>
        <w:t>c</w:t>
      </w:r>
      <w:proofErr w:type="spellEnd"/>
      <w:r>
        <w:rPr>
          <w:szCs w:val="24"/>
          <w:vertAlign w:val="subscript"/>
        </w:rPr>
        <w:t xml:space="preserve"> </w:t>
      </w:r>
      <w:r w:rsidRPr="006B4531">
        <w:rPr>
          <w:szCs w:val="24"/>
        </w:rPr>
        <w:t>=</w:t>
      </w:r>
      <w:r>
        <w:rPr>
          <w:szCs w:val="24"/>
        </w:rPr>
        <w:t xml:space="preserve"> 15</w:t>
      </w:r>
      <w:r w:rsidRPr="006B4531">
        <w:rPr>
          <w:szCs w:val="24"/>
        </w:rPr>
        <w:t>00 Kg</w:t>
      </w:r>
      <w:r>
        <w:rPr>
          <w:szCs w:val="24"/>
        </w:rPr>
        <w:t>.</w:t>
      </w:r>
    </w:p>
    <w:p w:rsidR="007C47ED" w:rsidRDefault="007C47ED" w:rsidP="007C47ED">
      <w:pPr>
        <w:jc w:val="both"/>
        <w:rPr>
          <w:szCs w:val="24"/>
        </w:rPr>
      </w:pPr>
      <w:r>
        <w:rPr>
          <w:szCs w:val="24"/>
        </w:rPr>
        <w:t>Considerando un rendimento unitario, si determini l’altezza h di caduta della mazza, il lavoro fornito ad ogni colpo, il lavoro assorbito dall’incudine, lo spostamento nominale dell’incudine, la forza di deformazione e la forza disponibile al termine della deformazione.</w:t>
      </w:r>
    </w:p>
    <w:p w:rsidR="007C47ED" w:rsidRPr="00BA6BB0" w:rsidRDefault="007C47ED" w:rsidP="007C47ED">
      <w:pPr>
        <w:rPr>
          <w:sz w:val="20"/>
        </w:rPr>
      </w:pPr>
    </w:p>
    <w:tbl>
      <w:tblPr>
        <w:tblStyle w:val="Grigliatabella"/>
        <w:tblW w:w="0" w:type="auto"/>
        <w:jc w:val="center"/>
        <w:tblInd w:w="828" w:type="dxa"/>
        <w:tblLook w:val="01E0"/>
      </w:tblPr>
      <w:tblGrid>
        <w:gridCol w:w="3120"/>
        <w:gridCol w:w="1440"/>
        <w:gridCol w:w="1320"/>
        <w:gridCol w:w="1248"/>
        <w:gridCol w:w="1272"/>
      </w:tblGrid>
      <w:tr w:rsidR="007C47ED" w:rsidRPr="00BA6BB0" w:rsidTr="004A78D9">
        <w:trPr>
          <w:jc w:val="center"/>
        </w:trPr>
        <w:tc>
          <w:tcPr>
            <w:tcW w:w="312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</w:p>
        </w:tc>
        <w:tc>
          <w:tcPr>
            <w:tcW w:w="144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700ﾰC"/>
              </w:smartTagPr>
              <w:r w:rsidRPr="00BA6BB0">
                <w:rPr>
                  <w:sz w:val="20"/>
                </w:rPr>
                <w:t>700°C</w:t>
              </w:r>
            </w:smartTag>
          </w:p>
        </w:tc>
        <w:tc>
          <w:tcPr>
            <w:tcW w:w="132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800ﾰC"/>
              </w:smartTagPr>
              <w:r w:rsidRPr="00BA6BB0">
                <w:rPr>
                  <w:sz w:val="20"/>
                </w:rPr>
                <w:t>800°C</w:t>
              </w:r>
            </w:smartTag>
          </w:p>
        </w:tc>
        <w:tc>
          <w:tcPr>
            <w:tcW w:w="1248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000ﾰC"/>
              </w:smartTagPr>
              <w:r w:rsidRPr="00BA6BB0">
                <w:rPr>
                  <w:sz w:val="20"/>
                </w:rPr>
                <w:t>1000°C</w:t>
              </w:r>
            </w:smartTag>
          </w:p>
        </w:tc>
        <w:tc>
          <w:tcPr>
            <w:tcW w:w="1272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200ﾰC"/>
              </w:smartTagPr>
              <w:r w:rsidRPr="00BA6BB0">
                <w:rPr>
                  <w:sz w:val="20"/>
                </w:rPr>
                <w:t>1200°C</w:t>
              </w:r>
            </w:smartTag>
          </w:p>
        </w:tc>
      </w:tr>
      <w:tr w:rsidR="007C47ED" w:rsidRPr="00BA6BB0" w:rsidTr="004A78D9">
        <w:trPr>
          <w:jc w:val="center"/>
        </w:trPr>
        <w:tc>
          <w:tcPr>
            <w:tcW w:w="312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Acciaio R</w:t>
            </w:r>
            <w:r w:rsidRPr="00BA6BB0">
              <w:rPr>
                <w:sz w:val="20"/>
                <w:vertAlign w:val="subscript"/>
              </w:rPr>
              <w:t>m</w:t>
            </w:r>
            <w:r w:rsidRPr="00BA6BB0">
              <w:rPr>
                <w:sz w:val="20"/>
              </w:rPr>
              <w:t>=45 Kg/mm</w:t>
            </w:r>
            <w:r w:rsidRPr="00BA6BB0">
              <w:rPr>
                <w:sz w:val="20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25</w:t>
            </w:r>
          </w:p>
        </w:tc>
        <w:tc>
          <w:tcPr>
            <w:tcW w:w="132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20</w:t>
            </w:r>
          </w:p>
        </w:tc>
        <w:tc>
          <w:tcPr>
            <w:tcW w:w="1248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13</w:t>
            </w:r>
          </w:p>
        </w:tc>
        <w:tc>
          <w:tcPr>
            <w:tcW w:w="1272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8</w:t>
            </w:r>
          </w:p>
        </w:tc>
      </w:tr>
      <w:tr w:rsidR="007C47ED" w:rsidRPr="00BA6BB0" w:rsidTr="004A78D9">
        <w:trPr>
          <w:jc w:val="center"/>
        </w:trPr>
        <w:tc>
          <w:tcPr>
            <w:tcW w:w="312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Acciaio R</w:t>
            </w:r>
            <w:r w:rsidRPr="00BA6BB0">
              <w:rPr>
                <w:sz w:val="20"/>
                <w:vertAlign w:val="subscript"/>
              </w:rPr>
              <w:t>m</w:t>
            </w:r>
            <w:r w:rsidRPr="00BA6BB0">
              <w:rPr>
                <w:sz w:val="20"/>
              </w:rPr>
              <w:t>=60 Kg/mm</w:t>
            </w:r>
            <w:r w:rsidRPr="00BA6BB0">
              <w:rPr>
                <w:sz w:val="20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38</w:t>
            </w:r>
          </w:p>
        </w:tc>
        <w:tc>
          <w:tcPr>
            <w:tcW w:w="1320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30</w:t>
            </w:r>
          </w:p>
        </w:tc>
        <w:tc>
          <w:tcPr>
            <w:tcW w:w="1248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18</w:t>
            </w:r>
          </w:p>
        </w:tc>
        <w:tc>
          <w:tcPr>
            <w:tcW w:w="1272" w:type="dxa"/>
          </w:tcPr>
          <w:p w:rsidR="007C47ED" w:rsidRPr="00BA6BB0" w:rsidRDefault="007C47ED" w:rsidP="004A78D9">
            <w:pPr>
              <w:jc w:val="center"/>
              <w:rPr>
                <w:sz w:val="20"/>
              </w:rPr>
            </w:pPr>
            <w:r w:rsidRPr="00BA6BB0">
              <w:rPr>
                <w:sz w:val="20"/>
              </w:rPr>
              <w:t>9</w:t>
            </w:r>
          </w:p>
        </w:tc>
      </w:tr>
    </w:tbl>
    <w:p w:rsidR="00DC6C1A" w:rsidRDefault="00DC6C1A" w:rsidP="00DC6C1A">
      <w:pPr>
        <w:jc w:val="center"/>
        <w:rPr>
          <w:sz w:val="28"/>
          <w:szCs w:val="28"/>
        </w:rPr>
      </w:pPr>
      <w:r w:rsidRPr="0045128B">
        <w:rPr>
          <w:sz w:val="28"/>
          <w:szCs w:val="28"/>
        </w:rPr>
        <w:lastRenderedPageBreak/>
        <w:t>Esercizio 3</w:t>
      </w:r>
    </w:p>
    <w:p w:rsidR="00DC6C1A" w:rsidRPr="0045128B" w:rsidRDefault="00DC6C1A" w:rsidP="00DC6C1A">
      <w:pPr>
        <w:jc w:val="center"/>
        <w:rPr>
          <w:sz w:val="28"/>
          <w:szCs w:val="28"/>
        </w:rPr>
      </w:pPr>
    </w:p>
    <w:p w:rsidR="00DC6C1A" w:rsidRDefault="00DC6C1A" w:rsidP="00DC6C1A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32385</wp:posOffset>
            </wp:positionV>
            <wp:extent cx="2774315" cy="1945005"/>
            <wp:effectExtent l="19050" t="0" r="6985" b="0"/>
            <wp:wrapTopAndBottom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194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6C1A" w:rsidRDefault="00DC6C1A" w:rsidP="00DC6C1A">
      <w:pPr>
        <w:jc w:val="both"/>
        <w:rPr>
          <w:szCs w:val="24"/>
        </w:rPr>
      </w:pPr>
      <w:r>
        <w:br/>
      </w:r>
      <w:r w:rsidRPr="000D33A0">
        <w:rPr>
          <w:szCs w:val="24"/>
        </w:rPr>
        <w:t xml:space="preserve">Si scriva il part </w:t>
      </w:r>
      <w:proofErr w:type="spellStart"/>
      <w:r w:rsidRPr="000D33A0">
        <w:rPr>
          <w:szCs w:val="24"/>
        </w:rPr>
        <w:t>program</w:t>
      </w:r>
      <w:proofErr w:type="spellEnd"/>
      <w:r w:rsidRPr="000D33A0">
        <w:rPr>
          <w:szCs w:val="24"/>
        </w:rPr>
        <w:t>, secondo il codice STANDARD ISO 6983 per la realizzazione del</w:t>
      </w:r>
      <w:r>
        <w:rPr>
          <w:szCs w:val="24"/>
        </w:rPr>
        <w:t>le</w:t>
      </w:r>
      <w:r w:rsidRPr="000D33A0">
        <w:rPr>
          <w:szCs w:val="24"/>
        </w:rPr>
        <w:t xml:space="preserve"> </w:t>
      </w:r>
      <w:r>
        <w:rPr>
          <w:szCs w:val="24"/>
        </w:rPr>
        <w:t>lavorazioni di seguito specificate, del particolare</w:t>
      </w:r>
      <w:r w:rsidRPr="000D33A0">
        <w:rPr>
          <w:szCs w:val="24"/>
        </w:rPr>
        <w:t xml:space="preserve"> in alluminio rappresentato </w:t>
      </w:r>
      <w:r>
        <w:rPr>
          <w:szCs w:val="24"/>
        </w:rPr>
        <w:t>in</w:t>
      </w:r>
      <w:r w:rsidRPr="000D33A0">
        <w:rPr>
          <w:szCs w:val="24"/>
        </w:rPr>
        <w:t xml:space="preserve"> figura</w:t>
      </w:r>
      <w:r>
        <w:rPr>
          <w:szCs w:val="24"/>
        </w:rPr>
        <w:t>,</w:t>
      </w:r>
      <w:r w:rsidRPr="000D33A0">
        <w:rPr>
          <w:szCs w:val="24"/>
        </w:rPr>
        <w:t xml:space="preserve"> con riferimento alle quote indicate in “Allegato 1”</w:t>
      </w:r>
      <w:r>
        <w:rPr>
          <w:szCs w:val="24"/>
        </w:rPr>
        <w:t>.</w:t>
      </w:r>
      <w:r w:rsidRPr="000D33A0">
        <w:rPr>
          <w:szCs w:val="24"/>
        </w:rPr>
        <w:t xml:space="preserve"> </w:t>
      </w:r>
      <w:r w:rsidRPr="007B77E9">
        <w:rPr>
          <w:szCs w:val="24"/>
        </w:rPr>
        <w:t xml:space="preserve">Si </w:t>
      </w:r>
      <w:r>
        <w:rPr>
          <w:szCs w:val="24"/>
        </w:rPr>
        <w:t xml:space="preserve">compili il part </w:t>
      </w:r>
      <w:proofErr w:type="spellStart"/>
      <w:r>
        <w:rPr>
          <w:szCs w:val="24"/>
        </w:rPr>
        <w:t>program</w:t>
      </w:r>
      <w:proofErr w:type="spellEnd"/>
      <w:r w:rsidRPr="00AC6903">
        <w:rPr>
          <w:szCs w:val="24"/>
        </w:rPr>
        <w:t xml:space="preserve"> </w:t>
      </w:r>
      <w:r>
        <w:rPr>
          <w:szCs w:val="24"/>
        </w:rPr>
        <w:t>fissando lo zero pezzo al centro della faccia superiore del particolare.</w:t>
      </w:r>
    </w:p>
    <w:p w:rsidR="00DC6C1A" w:rsidRPr="007B77E9" w:rsidRDefault="00DC6C1A" w:rsidP="00DC6C1A">
      <w:pPr>
        <w:jc w:val="both"/>
        <w:rPr>
          <w:szCs w:val="24"/>
        </w:rPr>
      </w:pPr>
    </w:p>
    <w:p w:rsidR="00DC6C1A" w:rsidRPr="007B77E9" w:rsidRDefault="00DC6C1A" w:rsidP="00DC6C1A">
      <w:pPr>
        <w:numPr>
          <w:ilvl w:val="0"/>
          <w:numId w:val="1"/>
        </w:numPr>
        <w:jc w:val="both"/>
        <w:rPr>
          <w:szCs w:val="24"/>
        </w:rPr>
      </w:pPr>
      <w:proofErr w:type="spellStart"/>
      <w:r w:rsidRPr="007B77E9">
        <w:rPr>
          <w:szCs w:val="24"/>
        </w:rPr>
        <w:t>Contornatura</w:t>
      </w:r>
      <w:proofErr w:type="spellEnd"/>
      <w:r w:rsidRPr="007B77E9">
        <w:rPr>
          <w:szCs w:val="24"/>
        </w:rPr>
        <w:t xml:space="preserve"> </w:t>
      </w:r>
      <w:r>
        <w:rPr>
          <w:szCs w:val="24"/>
        </w:rPr>
        <w:t xml:space="preserve">di finitura </w:t>
      </w:r>
      <w:r w:rsidRPr="007B77E9">
        <w:rPr>
          <w:szCs w:val="24"/>
        </w:rPr>
        <w:t>del bordo laterale della</w:t>
      </w:r>
      <w:r>
        <w:rPr>
          <w:szCs w:val="24"/>
        </w:rPr>
        <w:t xml:space="preserve"> parte superiore della </w:t>
      </w:r>
      <w:r w:rsidRPr="007B77E9">
        <w:rPr>
          <w:szCs w:val="24"/>
        </w:rPr>
        <w:t xml:space="preserve">piastra mediante fresatura periferica </w:t>
      </w:r>
      <w:r w:rsidRPr="00AC6903">
        <w:rPr>
          <w:szCs w:val="24"/>
          <w:u w:val="single"/>
        </w:rPr>
        <w:t>concorde</w:t>
      </w:r>
      <w:r w:rsidRPr="00CF6EE2">
        <w:rPr>
          <w:szCs w:val="24"/>
        </w:rPr>
        <w:t xml:space="preserve">. </w:t>
      </w:r>
    </w:p>
    <w:p w:rsidR="00DC6C1A" w:rsidRPr="007B77E9" w:rsidRDefault="00DC6C1A" w:rsidP="00DC6C1A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jc w:val="both"/>
        <w:rPr>
          <w:szCs w:val="24"/>
        </w:rPr>
      </w:pPr>
      <w:r w:rsidRPr="007B77E9">
        <w:rPr>
          <w:szCs w:val="24"/>
        </w:rPr>
        <w:t>Utensile: fresa in HSS (</w:t>
      </w:r>
      <w:proofErr w:type="spellStart"/>
      <w:r w:rsidRPr="007B77E9">
        <w:rPr>
          <w:szCs w:val="24"/>
        </w:rPr>
        <w:t>diam</w:t>
      </w:r>
      <w:proofErr w:type="spellEnd"/>
      <w:r w:rsidRPr="007B77E9">
        <w:rPr>
          <w:szCs w:val="24"/>
        </w:rPr>
        <w:t xml:space="preserve">. </w:t>
      </w:r>
      <w:smartTag w:uri="urn:schemas-microsoft-com:office:smarttags" w:element="metricconverter">
        <w:smartTagPr>
          <w:attr w:name="ProductID" w:val="20 mm"/>
        </w:smartTagPr>
        <w:r w:rsidRPr="007B77E9">
          <w:rPr>
            <w:szCs w:val="24"/>
          </w:rPr>
          <w:t>20 mm</w:t>
        </w:r>
      </w:smartTag>
      <w:r w:rsidRPr="007B77E9">
        <w:rPr>
          <w:szCs w:val="24"/>
        </w:rPr>
        <w:t xml:space="preserve">, numero denti </w:t>
      </w:r>
      <w:r>
        <w:rPr>
          <w:szCs w:val="24"/>
        </w:rPr>
        <w:t>4, posizione in magazzino n. 3</w:t>
      </w:r>
      <w:r w:rsidRPr="007B77E9">
        <w:rPr>
          <w:szCs w:val="24"/>
        </w:rPr>
        <w:t>);</w:t>
      </w:r>
    </w:p>
    <w:p w:rsidR="00DC6C1A" w:rsidRPr="007B77E9" w:rsidRDefault="00DC6C1A" w:rsidP="00DC6C1A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jc w:val="both"/>
        <w:rPr>
          <w:szCs w:val="24"/>
        </w:rPr>
      </w:pPr>
      <w:r w:rsidRPr="007B77E9">
        <w:rPr>
          <w:szCs w:val="24"/>
        </w:rPr>
        <w:t xml:space="preserve">Velocità di taglio: </w:t>
      </w:r>
      <w:r>
        <w:rPr>
          <w:szCs w:val="24"/>
        </w:rPr>
        <w:t>200</w:t>
      </w:r>
      <w:r w:rsidRPr="007B77E9">
        <w:rPr>
          <w:szCs w:val="24"/>
        </w:rPr>
        <w:t xml:space="preserve"> m/min;</w:t>
      </w:r>
    </w:p>
    <w:p w:rsidR="00DC6C1A" w:rsidRPr="007B77E9" w:rsidRDefault="00DC6C1A" w:rsidP="00DC6C1A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jc w:val="both"/>
        <w:rPr>
          <w:szCs w:val="24"/>
        </w:rPr>
      </w:pPr>
      <w:r w:rsidRPr="007B77E9">
        <w:rPr>
          <w:szCs w:val="24"/>
        </w:rPr>
        <w:t>Avanzamento per dente: 0.0</w:t>
      </w:r>
      <w:r>
        <w:rPr>
          <w:szCs w:val="24"/>
        </w:rPr>
        <w:t>1</w:t>
      </w:r>
      <w:r w:rsidRPr="007B77E9">
        <w:rPr>
          <w:szCs w:val="24"/>
        </w:rPr>
        <w:t xml:space="preserve"> mm/giro per dente;</w:t>
      </w:r>
    </w:p>
    <w:p w:rsidR="00DC6C1A" w:rsidRPr="007B77E9" w:rsidRDefault="00DC6C1A" w:rsidP="00DC6C1A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Foratura.</w:t>
      </w:r>
    </w:p>
    <w:p w:rsidR="00DC6C1A" w:rsidRPr="007B77E9" w:rsidRDefault="00DC6C1A" w:rsidP="00DC6C1A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szCs w:val="24"/>
        </w:rPr>
      </w:pPr>
      <w:r w:rsidRPr="007B77E9">
        <w:rPr>
          <w:szCs w:val="24"/>
        </w:rPr>
        <w:t>Utensile: punta elicoidale in HSS (</w:t>
      </w:r>
      <w:proofErr w:type="spellStart"/>
      <w:r w:rsidRPr="007B77E9">
        <w:rPr>
          <w:szCs w:val="24"/>
        </w:rPr>
        <w:t>diam</w:t>
      </w:r>
      <w:proofErr w:type="spellEnd"/>
      <w:r w:rsidRPr="007B77E9">
        <w:rPr>
          <w:szCs w:val="24"/>
        </w:rPr>
        <w:t xml:space="preserve">. </w:t>
      </w:r>
      <w:smartTag w:uri="urn:schemas-microsoft-com:office:smarttags" w:element="metricconverter">
        <w:smartTagPr>
          <w:attr w:name="ProductID" w:val="4 mm"/>
        </w:smartTagPr>
        <w:r>
          <w:rPr>
            <w:szCs w:val="24"/>
          </w:rPr>
          <w:t>4</w:t>
        </w:r>
        <w:r w:rsidRPr="007B77E9">
          <w:rPr>
            <w:szCs w:val="24"/>
          </w:rPr>
          <w:t xml:space="preserve"> mm</w:t>
        </w:r>
      </w:smartTag>
      <w:r w:rsidRPr="007B77E9">
        <w:rPr>
          <w:szCs w:val="24"/>
        </w:rPr>
        <w:t>, numero denti 2</w:t>
      </w:r>
      <w:r>
        <w:rPr>
          <w:szCs w:val="24"/>
        </w:rPr>
        <w:t>,</w:t>
      </w:r>
      <w:r w:rsidRPr="008B2C03">
        <w:rPr>
          <w:szCs w:val="24"/>
        </w:rPr>
        <w:t xml:space="preserve"> </w:t>
      </w:r>
      <w:r>
        <w:rPr>
          <w:szCs w:val="24"/>
        </w:rPr>
        <w:t>posizione in magazzino n. 4</w:t>
      </w:r>
      <w:r w:rsidRPr="007B77E9">
        <w:rPr>
          <w:szCs w:val="24"/>
        </w:rPr>
        <w:t>);</w:t>
      </w:r>
    </w:p>
    <w:p w:rsidR="00DC6C1A" w:rsidRPr="007B77E9" w:rsidRDefault="00DC6C1A" w:rsidP="00DC6C1A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szCs w:val="24"/>
        </w:rPr>
      </w:pPr>
      <w:r w:rsidRPr="007B77E9">
        <w:rPr>
          <w:szCs w:val="24"/>
        </w:rPr>
        <w:t xml:space="preserve">Velocità di taglio: </w:t>
      </w:r>
      <w:r>
        <w:rPr>
          <w:szCs w:val="24"/>
        </w:rPr>
        <w:t>15</w:t>
      </w:r>
      <w:r w:rsidRPr="007B77E9">
        <w:rPr>
          <w:szCs w:val="24"/>
        </w:rPr>
        <w:t>0 m/min;</w:t>
      </w:r>
    </w:p>
    <w:p w:rsidR="00DC6C1A" w:rsidRPr="007B77E9" w:rsidRDefault="00DC6C1A" w:rsidP="00DC6C1A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szCs w:val="24"/>
        </w:rPr>
      </w:pPr>
      <w:r w:rsidRPr="007B77E9">
        <w:rPr>
          <w:szCs w:val="24"/>
        </w:rPr>
        <w:t>Velocità di avanzamento: 0.0</w:t>
      </w:r>
      <w:r>
        <w:rPr>
          <w:szCs w:val="24"/>
        </w:rPr>
        <w:t>1</w:t>
      </w:r>
      <w:r w:rsidRPr="007B77E9">
        <w:rPr>
          <w:szCs w:val="24"/>
        </w:rPr>
        <w:t xml:space="preserve"> mm/giro per dente;</w:t>
      </w:r>
    </w:p>
    <w:p w:rsidR="00DC6C1A" w:rsidRDefault="00DC6C1A" w:rsidP="00DC6C1A">
      <w:pPr>
        <w:tabs>
          <w:tab w:val="num" w:pos="1440"/>
        </w:tabs>
        <w:jc w:val="both"/>
        <w:rPr>
          <w:szCs w:val="24"/>
        </w:rPr>
      </w:pPr>
    </w:p>
    <w:p w:rsidR="00DC6C1A" w:rsidRPr="007B77E9" w:rsidRDefault="00DC6C1A" w:rsidP="00521161">
      <w:pPr>
        <w:tabs>
          <w:tab w:val="num" w:pos="1440"/>
        </w:tabs>
        <w:jc w:val="both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6119103" cy="3083668"/>
            <wp:effectExtent l="1905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0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103" cy="3083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C6C1A" w:rsidRPr="007B77E9" w:rsidSect="007932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A4BFF"/>
    <w:multiLevelType w:val="hybridMultilevel"/>
    <w:tmpl w:val="4FE8FC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D7B30"/>
    <w:multiLevelType w:val="hybridMultilevel"/>
    <w:tmpl w:val="F998E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117250"/>
    <w:multiLevelType w:val="hybridMultilevel"/>
    <w:tmpl w:val="7D02268C"/>
    <w:lvl w:ilvl="0" w:tplc="030079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777175"/>
    <w:multiLevelType w:val="hybridMultilevel"/>
    <w:tmpl w:val="C54C7FF2"/>
    <w:lvl w:ilvl="0" w:tplc="030079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154D9B"/>
    <w:multiLevelType w:val="hybridMultilevel"/>
    <w:tmpl w:val="EEA6E3BA"/>
    <w:lvl w:ilvl="0" w:tplc="030079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4A1292"/>
    <w:multiLevelType w:val="hybridMultilevel"/>
    <w:tmpl w:val="883024DE"/>
    <w:lvl w:ilvl="0" w:tplc="030079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060D83"/>
    <w:multiLevelType w:val="hybridMultilevel"/>
    <w:tmpl w:val="248695D6"/>
    <w:lvl w:ilvl="0" w:tplc="03007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3C24BD"/>
    <w:multiLevelType w:val="hybridMultilevel"/>
    <w:tmpl w:val="5AC22BB2"/>
    <w:lvl w:ilvl="0" w:tplc="030079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521161"/>
    <w:rsid w:val="0016523C"/>
    <w:rsid w:val="0045128B"/>
    <w:rsid w:val="00521161"/>
    <w:rsid w:val="006654D7"/>
    <w:rsid w:val="00707259"/>
    <w:rsid w:val="0079324F"/>
    <w:rsid w:val="007C47ED"/>
    <w:rsid w:val="00905379"/>
    <w:rsid w:val="00983EFE"/>
    <w:rsid w:val="009E0B0E"/>
    <w:rsid w:val="00DC6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11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21161"/>
    <w:pPr>
      <w:keepNext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2116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11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116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rsid w:val="007C4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93711-37A5-40B8-AD9C-AECD7CEAD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2010-05-24T08:55:00Z</dcterms:created>
  <dcterms:modified xsi:type="dcterms:W3CDTF">2010-05-24T08:55:00Z</dcterms:modified>
</cp:coreProperties>
</file>